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both"/>
        <w:rPr>
          <w:rFonts w:ascii="Inter Light" w:cs="Inter Light" w:eastAsia="Inter Light" w:hAnsi="Inter Light"/>
          <w:b w:val="1"/>
          <w:color w:val="002060"/>
          <w:sz w:val="32"/>
          <w:szCs w:val="32"/>
        </w:rPr>
      </w:pPr>
      <w:r w:rsidDel="00000000" w:rsidR="00000000" w:rsidRPr="00000000">
        <w:rPr>
          <w:rFonts w:ascii="Inter Light" w:cs="Inter Light" w:eastAsia="Inter Light" w:hAnsi="Inter Light"/>
          <w:b w:val="1"/>
          <w:color w:val="002060"/>
          <w:sz w:val="32"/>
          <w:szCs w:val="32"/>
          <w:rtl w:val="0"/>
        </w:rPr>
        <w:t xml:space="preserve">Annex B</w:t>
      </w:r>
    </w:p>
    <w:p w:rsidR="00000000" w:rsidDel="00000000" w:rsidP="00000000" w:rsidRDefault="00000000" w:rsidRPr="00000000" w14:paraId="00000003">
      <w:pPr>
        <w:jc w:val="both"/>
        <w:rPr>
          <w:sz w:val="32"/>
          <w:szCs w:val="32"/>
        </w:rPr>
      </w:pPr>
      <w:r w:rsidDel="00000000" w:rsidR="00000000" w:rsidRPr="00000000">
        <w:rPr>
          <w:rtl w:val="0"/>
        </w:rPr>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93346</wp:posOffset>
                </wp:positionH>
                <wp:positionV relativeFrom="paragraph">
                  <wp:posOffset>137795</wp:posOffset>
                </wp:positionV>
                <wp:extent cx="0" cy="25400"/>
                <wp:effectExtent b="0" l="0" r="0" t="0"/>
                <wp:wrapNone/>
                <wp:docPr id="6" name=""/>
                <a:graphic>
                  <a:graphicData uri="http://schemas.microsoft.com/office/word/2010/wordprocessingShape">
                    <wps:wsp>
                      <wps:cNvCnPr/>
                      <wps:spPr>
                        <a:xfrm>
                          <a:off x="2573273" y="3780000"/>
                          <a:ext cx="5545455" cy="0"/>
                        </a:xfrm>
                        <a:prstGeom prst="straightConnector1">
                          <a:avLst/>
                        </a:prstGeom>
                        <a:noFill/>
                        <a:ln cap="flat" cmpd="sng" w="25400">
                          <a:solidFill>
                            <a:srgbClr val="00206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93346</wp:posOffset>
                </wp:positionH>
                <wp:positionV relativeFrom="paragraph">
                  <wp:posOffset>137795</wp:posOffset>
                </wp:positionV>
                <wp:extent cx="0" cy="25400"/>
                <wp:effectExtent b="0" l="0" r="0" t="0"/>
                <wp:wrapNone/>
                <wp:docPr id="6"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25400"/>
                        </a:xfrm>
                        <a:prstGeom prst="rect"/>
                        <a:ln/>
                      </pic:spPr>
                    </pic:pic>
                  </a:graphicData>
                </a:graphic>
              </wp:anchor>
            </w:drawing>
          </mc:Fallback>
        </mc:AlternateContent>
      </w:r>
    </w:p>
    <w:p w:rsidR="00000000" w:rsidDel="00000000" w:rsidP="00000000" w:rsidRDefault="00000000" w:rsidRPr="00000000" w14:paraId="00000004">
      <w:pPr>
        <w:jc w:val="center"/>
        <w:rPr>
          <w:rFonts w:ascii="Inter Light" w:cs="Inter Light" w:eastAsia="Inter Light" w:hAnsi="Inter Light"/>
          <w:b w:val="1"/>
          <w:color w:val="002060"/>
          <w:sz w:val="32"/>
          <w:szCs w:val="32"/>
        </w:rPr>
      </w:pPr>
      <w:r w:rsidDel="00000000" w:rsidR="00000000" w:rsidRPr="00000000">
        <w:rPr>
          <w:rFonts w:ascii="Inter Light" w:cs="Inter Light" w:eastAsia="Inter Light" w:hAnsi="Inter Light"/>
          <w:b w:val="1"/>
          <w:color w:val="002060"/>
          <w:sz w:val="32"/>
          <w:szCs w:val="32"/>
          <w:rtl w:val="0"/>
        </w:rPr>
        <w:t xml:space="preserve">Declaration of non-award of other EU DEAR grants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240" w:lineRule="auto"/>
        <w:jc w:val="both"/>
        <w:rPr>
          <w:rFonts w:ascii="Inter Light" w:cs="Inter Light" w:eastAsia="Inter Light" w:hAnsi="Inter Light"/>
          <w:color w:val="002060"/>
        </w:rPr>
      </w:pPr>
      <w:r w:rsidDel="00000000" w:rsidR="00000000" w:rsidRPr="00000000">
        <w:rPr>
          <w:rFonts w:ascii="Inter Light" w:cs="Inter Light" w:eastAsia="Inter Light" w:hAnsi="Inter Light"/>
          <w:color w:val="002060"/>
          <w:rtl w:val="0"/>
        </w:rPr>
        <w:t xml:space="preserve">To provide reasonable assurance to the [NAME OF THE ORGANIZATION] that the third party is not in situations of ineligibility and exclusion, the authorized signatory of the third party declares that the organization itself and any of its parts will be excluded from receiving the financial contribution in the event that:</w:t>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Inter Light" w:cs="Inter Light" w:eastAsia="Inter Light" w:hAnsi="Inter Light"/>
          <w:b w:val="0"/>
          <w:i w:val="0"/>
          <w:smallCaps w:val="0"/>
          <w:strike w:val="0"/>
          <w:color w:val="002060"/>
          <w:sz w:val="22"/>
          <w:szCs w:val="22"/>
          <w:u w:val="none"/>
          <w:shd w:fill="auto" w:val="clear"/>
          <w:vertAlign w:val="baseline"/>
        </w:rPr>
      </w:pPr>
      <w:r w:rsidDel="00000000" w:rsidR="00000000" w:rsidRPr="00000000">
        <w:rPr>
          <w:rFonts w:ascii="Inter Light" w:cs="Inter Light" w:eastAsia="Inter Light" w:hAnsi="Inter Light"/>
          <w:b w:val="0"/>
          <w:i w:val="0"/>
          <w:smallCaps w:val="0"/>
          <w:strike w:val="0"/>
          <w:color w:val="002060"/>
          <w:sz w:val="22"/>
          <w:szCs w:val="22"/>
          <w:u w:val="none"/>
          <w:shd w:fill="auto" w:val="clear"/>
          <w:vertAlign w:val="baseline"/>
          <w:rtl w:val="0"/>
        </w:rPr>
        <w:t xml:space="preserve">They are direct or indirect recipients of a financial contribution within the DEAR 2022 call (EuropeAid/173998/DH/ACT/Multi), as established in section ‘Eligibility Criteria’ of the related ‘</w:t>
      </w:r>
      <w:r w:rsidDel="00000000" w:rsidR="00000000" w:rsidRPr="00000000">
        <w:rPr>
          <w:rFonts w:ascii="Inter Light" w:cs="Inter Light" w:eastAsia="Inter Light" w:hAnsi="Inter Light"/>
          <w:b w:val="1"/>
          <w:i w:val="1"/>
          <w:smallCaps w:val="0"/>
          <w:strike w:val="0"/>
          <w:color w:val="002060"/>
          <w:sz w:val="22"/>
          <w:szCs w:val="22"/>
          <w:u w:val="none"/>
          <w:shd w:fill="auto" w:val="clear"/>
          <w:vertAlign w:val="baseline"/>
          <w:rtl w:val="0"/>
        </w:rPr>
        <w:t xml:space="preserve">SCIATUmia</w:t>
      </w:r>
      <w:r w:rsidDel="00000000" w:rsidR="00000000" w:rsidRPr="00000000">
        <w:rPr>
          <w:rFonts w:ascii="Inter Light" w:cs="Inter Light" w:eastAsia="Inter Light" w:hAnsi="Inter Light"/>
          <w:b w:val="0"/>
          <w:i w:val="1"/>
          <w:smallCaps w:val="0"/>
          <w:strike w:val="0"/>
          <w:color w:val="002060"/>
          <w:sz w:val="22"/>
          <w:szCs w:val="22"/>
          <w:u w:val="none"/>
          <w:shd w:fill="auto" w:val="clear"/>
          <w:vertAlign w:val="baseline"/>
          <w:rtl w:val="0"/>
        </w:rPr>
        <w:t xml:space="preserve"> - Breath of the Borderlands</w:t>
      </w:r>
      <w:r w:rsidDel="00000000" w:rsidR="00000000" w:rsidRPr="00000000">
        <w:rPr>
          <w:rFonts w:ascii="Inter Light" w:cs="Inter Light" w:eastAsia="Inter Light" w:hAnsi="Inter Light"/>
          <w:b w:val="0"/>
          <w:i w:val="0"/>
          <w:smallCaps w:val="0"/>
          <w:strike w:val="0"/>
          <w:color w:val="002060"/>
          <w:sz w:val="22"/>
          <w:szCs w:val="22"/>
          <w:u w:val="none"/>
          <w:shd w:fill="auto" w:val="clear"/>
          <w:vertAlign w:val="baseline"/>
          <w:rtl w:val="0"/>
        </w:rPr>
        <w:t xml:space="preserve">: Sustainable Circular Inclusive Actions Toward Unheard coMmunitIes led by Women ChAngeMakers’ (Guidelines for Applicants)’.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Inter Light" w:cs="Inter Light" w:eastAsia="Inter Light" w:hAnsi="Inter Light"/>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spacing w:line="240" w:lineRule="auto"/>
        <w:jc w:val="both"/>
        <w:rPr>
          <w:rFonts w:ascii="Inter Light" w:cs="Inter Light" w:eastAsia="Inter Light" w:hAnsi="Inter Light"/>
          <w:color w:val="002060"/>
        </w:rPr>
      </w:pPr>
      <w:r w:rsidDel="00000000" w:rsidR="00000000" w:rsidRPr="00000000">
        <w:rPr>
          <w:rFonts w:ascii="Inter Light" w:cs="Inter Light" w:eastAsia="Inter Light" w:hAnsi="Inter Light"/>
          <w:color w:val="002060"/>
          <w:rtl w:val="0"/>
        </w:rPr>
        <w:t xml:space="preserve">In the aforementioned “Guidelines for Applicants”, quoted below, it is established that to be eligible, an entity must not be a recipient of a financial contribution either as a lead applicant, co-applicant, or affiliated entity or third party.</w:t>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113" w:firstLine="0"/>
        <w:jc w:val="both"/>
        <w:rPr>
          <w:rFonts w:ascii="Inter Light" w:cs="Inter Light" w:eastAsia="Inter Light" w:hAnsi="Inter Light"/>
          <w:b w:val="1"/>
          <w:i w:val="0"/>
          <w:smallCaps w:val="0"/>
          <w:strike w:val="0"/>
          <w:color w:val="002060"/>
          <w:sz w:val="22"/>
          <w:szCs w:val="22"/>
          <w:u w:val="none"/>
          <w:shd w:fill="auto" w:val="clear"/>
          <w:vertAlign w:val="baseline"/>
        </w:rPr>
      </w:pPr>
      <w:r w:rsidDel="00000000" w:rsidR="00000000" w:rsidRPr="00000000">
        <w:rPr>
          <w:rFonts w:ascii="Inter Light" w:cs="Inter Light" w:eastAsia="Inter Light" w:hAnsi="Inter Light"/>
          <w:b w:val="1"/>
          <w:i w:val="0"/>
          <w:smallCaps w:val="0"/>
          <w:strike w:val="0"/>
          <w:color w:val="002060"/>
          <w:sz w:val="22"/>
          <w:szCs w:val="22"/>
          <w:u w:val="none"/>
          <w:shd w:fill="auto" w:val="clear"/>
          <w:vertAlign w:val="baseline"/>
          <w:rtl w:val="0"/>
        </w:rPr>
        <w:t xml:space="preserve">6. Eligible Applicants […]</w:t>
      </w:r>
    </w:p>
    <w:p w:rsidR="00000000" w:rsidDel="00000000" w:rsidP="00000000" w:rsidRDefault="00000000" w:rsidRPr="00000000" w14:paraId="0000000D">
      <w:pPr>
        <w:numPr>
          <w:ilvl w:val="0"/>
          <w:numId w:val="1"/>
        </w:numPr>
        <w:spacing w:line="240" w:lineRule="auto"/>
        <w:ind w:left="284" w:hanging="284"/>
        <w:jc w:val="both"/>
        <w:rPr>
          <w:rFonts w:ascii="Inter Light" w:cs="Inter Light" w:eastAsia="Inter Light" w:hAnsi="Inter Light"/>
          <w:color w:val="002060"/>
        </w:rPr>
      </w:pPr>
      <w:r w:rsidDel="00000000" w:rsidR="00000000" w:rsidRPr="00000000">
        <w:rPr>
          <w:rFonts w:ascii="Inter Light" w:cs="Inter Light" w:eastAsia="Inter Light" w:hAnsi="Inter Light"/>
          <w:color w:val="002060"/>
          <w:rtl w:val="0"/>
        </w:rPr>
        <w:t xml:space="preserve">The applicant must not have previously benefited, either directly or indirectly, from a project funded under the DEAR Programme in the framework of the Call for Proposals 2022 n. 173988, for instance, through the financial support to third parties of a DEAR-funded action. </w:t>
      </w:r>
    </w:p>
    <w:p w:rsidR="00000000" w:rsidDel="00000000" w:rsidP="00000000" w:rsidRDefault="00000000" w:rsidRPr="00000000" w14:paraId="0000000E">
      <w:pPr>
        <w:numPr>
          <w:ilvl w:val="0"/>
          <w:numId w:val="1"/>
        </w:numPr>
        <w:spacing w:line="240" w:lineRule="auto"/>
        <w:ind w:left="284" w:hanging="284"/>
        <w:jc w:val="both"/>
        <w:rPr>
          <w:rFonts w:ascii="Inter Light" w:cs="Inter Light" w:eastAsia="Inter Light" w:hAnsi="Inter Light"/>
          <w:color w:val="002060"/>
        </w:rPr>
      </w:pPr>
      <w:r w:rsidDel="00000000" w:rsidR="00000000" w:rsidRPr="00000000">
        <w:rPr>
          <w:rFonts w:ascii="Inter Light" w:cs="Inter Light" w:eastAsia="Inter Light" w:hAnsi="Inter Light"/>
          <w:color w:val="002060"/>
          <w:rtl w:val="0"/>
        </w:rPr>
        <w:t xml:space="preserve">A legal entity may only be eligible to receive </w:t>
      </w:r>
      <w:r w:rsidDel="00000000" w:rsidR="00000000" w:rsidRPr="00000000">
        <w:rPr>
          <w:rFonts w:ascii="Inter Light" w:cs="Inter Light" w:eastAsia="Inter Light" w:hAnsi="Inter Light"/>
          <w:b w:val="1"/>
          <w:color w:val="002060"/>
          <w:rtl w:val="0"/>
        </w:rPr>
        <w:t xml:space="preserve">one</w:t>
      </w:r>
      <w:r w:rsidDel="00000000" w:rsidR="00000000" w:rsidRPr="00000000">
        <w:rPr>
          <w:rFonts w:ascii="Inter Light" w:cs="Inter Light" w:eastAsia="Inter Light" w:hAnsi="Inter Light"/>
          <w:color w:val="002060"/>
          <w:rtl w:val="0"/>
        </w:rPr>
        <w:t xml:space="preserve"> financial support to third party within the framework of this call for proposals n. 173988</w:t>
      </w:r>
      <w:r w:rsidDel="00000000" w:rsidR="00000000" w:rsidRPr="00000000">
        <w:rPr>
          <w:vertAlign w:val="superscript"/>
        </w:rPr>
        <w:footnoteReference w:customMarkFollows="0" w:id="0"/>
      </w:r>
      <w:r w:rsidDel="00000000" w:rsidR="00000000" w:rsidRPr="00000000">
        <w:rPr>
          <w:rFonts w:ascii="Inter Light" w:cs="Inter Light" w:eastAsia="Inter Light" w:hAnsi="Inter Light"/>
          <w:color w:val="002060"/>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both"/>
        <w:rPr>
          <w:rFonts w:ascii="Inter Light" w:cs="Inter Light" w:eastAsia="Inter Light" w:hAnsi="Inter Light"/>
          <w:b w:val="0"/>
          <w:i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spacing w:line="240" w:lineRule="auto"/>
        <w:rPr>
          <w:rFonts w:ascii="Inter Light" w:cs="Inter Light" w:eastAsia="Inter Light" w:hAnsi="Inter Light"/>
          <w:color w:val="002060"/>
        </w:rPr>
      </w:pPr>
      <w:r w:rsidDel="00000000" w:rsidR="00000000" w:rsidRPr="00000000">
        <w:rPr>
          <w:rFonts w:ascii="Inter Light" w:cs="Inter Light" w:eastAsia="Inter Light" w:hAnsi="Inter Light"/>
          <w:color w:val="002060"/>
          <w:rtl w:val="0"/>
        </w:rPr>
        <w:t xml:space="preserve">The authorized signatory of the beneficiary organization certifies that it is not in any of the above-mentioned situations and signs on behalf of the beneficiary organization.</w:t>
      </w:r>
    </w:p>
    <w:p w:rsidR="00000000" w:rsidDel="00000000" w:rsidP="00000000" w:rsidRDefault="00000000" w:rsidRPr="00000000" w14:paraId="00000011">
      <w:pPr>
        <w:spacing w:line="240" w:lineRule="auto"/>
        <w:rPr>
          <w:rFonts w:ascii="Inter Light" w:cs="Inter Light" w:eastAsia="Inter Light" w:hAnsi="Inter Light"/>
          <w:color w:val="002060"/>
        </w:rPr>
      </w:pPr>
      <w:r w:rsidDel="00000000" w:rsidR="00000000" w:rsidRPr="00000000">
        <w:rPr>
          <w:rtl w:val="0"/>
        </w:rPr>
      </w:r>
    </w:p>
    <w:tbl>
      <w:tblPr>
        <w:tblStyle w:val="Table1"/>
        <w:tblW w:w="9073.0" w:type="dxa"/>
        <w:jc w:val="left"/>
        <w:tblInd w:w="-150.0" w:type="dxa"/>
        <w:tblBorders>
          <w:top w:color="002060" w:space="0" w:sz="6" w:val="single"/>
          <w:left w:color="002060" w:space="0" w:sz="6" w:val="single"/>
          <w:bottom w:color="002060" w:space="0" w:sz="6" w:val="single"/>
          <w:right w:color="002060" w:space="0" w:sz="6" w:val="single"/>
          <w:insideH w:color="002060" w:space="0" w:sz="6" w:val="single"/>
          <w:insideV w:color="002060" w:space="0" w:sz="6" w:val="single"/>
        </w:tblBorders>
        <w:tblLayout w:type="fixed"/>
        <w:tblLook w:val="0000"/>
      </w:tblPr>
      <w:tblGrid>
        <w:gridCol w:w="3446"/>
        <w:gridCol w:w="5627"/>
        <w:tblGridChange w:id="0">
          <w:tblGrid>
            <w:gridCol w:w="3446"/>
            <w:gridCol w:w="5627"/>
          </w:tblGrid>
        </w:tblGridChange>
      </w:tblGrid>
      <w:tr>
        <w:trPr>
          <w:cantSplit w:val="0"/>
          <w:trHeight w:val="321" w:hRule="atLeast"/>
          <w:tblHeader w:val="0"/>
        </w:trPr>
        <w:tc>
          <w:tcPr>
            <w:shd w:fill="e9e9e9" w:val="clear"/>
          </w:tcPr>
          <w:p w:rsidR="00000000" w:rsidDel="00000000" w:rsidP="00000000" w:rsidRDefault="00000000" w:rsidRPr="00000000" w14:paraId="00000012">
            <w:pPr>
              <w:spacing w:line="240" w:lineRule="auto"/>
              <w:rPr>
                <w:rFonts w:ascii="Inter Light" w:cs="Inter Light" w:eastAsia="Inter Light" w:hAnsi="Inter Light"/>
                <w:color w:val="002060"/>
                <w:sz w:val="20"/>
                <w:szCs w:val="20"/>
              </w:rPr>
            </w:pPr>
            <w:r w:rsidDel="00000000" w:rsidR="00000000" w:rsidRPr="00000000">
              <w:rPr>
                <w:rFonts w:ascii="Inter Light" w:cs="Inter Light" w:eastAsia="Inter Light" w:hAnsi="Inter Light"/>
                <w:color w:val="002060"/>
                <w:sz w:val="20"/>
                <w:szCs w:val="20"/>
                <w:rtl w:val="0"/>
              </w:rPr>
              <w:t xml:space="preserve">Name of the Organization:  </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Light" w:cs="Inter Light" w:eastAsia="Inter Light" w:hAnsi="Inter Light"/>
                <w:b w:val="0"/>
                <w:i w:val="0"/>
                <w:smallCaps w:val="0"/>
                <w:strike w:val="0"/>
                <w:color w:val="002060"/>
                <w:sz w:val="20"/>
                <w:szCs w:val="20"/>
                <w:u w:val="none"/>
                <w:shd w:fill="auto" w:val="clear"/>
                <w:vertAlign w:val="baseline"/>
              </w:rPr>
            </w:pPr>
            <w:r w:rsidDel="00000000" w:rsidR="00000000" w:rsidRPr="00000000">
              <w:rPr>
                <w:rtl w:val="0"/>
              </w:rPr>
            </w:r>
          </w:p>
        </w:tc>
      </w:tr>
      <w:tr>
        <w:trPr>
          <w:cantSplit w:val="0"/>
          <w:trHeight w:val="308" w:hRule="atLeast"/>
          <w:tblHeader w:val="0"/>
        </w:trPr>
        <w:tc>
          <w:tcPr>
            <w:shd w:fill="e9e9e9" w:val="clear"/>
          </w:tcPr>
          <w:p w:rsidR="00000000" w:rsidDel="00000000" w:rsidP="00000000" w:rsidRDefault="00000000" w:rsidRPr="00000000" w14:paraId="00000014">
            <w:pPr>
              <w:spacing w:line="240" w:lineRule="auto"/>
              <w:rPr>
                <w:rFonts w:ascii="Inter Light" w:cs="Inter Light" w:eastAsia="Inter Light" w:hAnsi="Inter Light"/>
                <w:color w:val="002060"/>
                <w:sz w:val="20"/>
                <w:szCs w:val="20"/>
              </w:rPr>
            </w:pPr>
            <w:r w:rsidDel="00000000" w:rsidR="00000000" w:rsidRPr="00000000">
              <w:rPr>
                <w:rFonts w:ascii="Inter Light" w:cs="Inter Light" w:eastAsia="Inter Light" w:hAnsi="Inter Light"/>
                <w:color w:val="002060"/>
                <w:sz w:val="20"/>
                <w:szCs w:val="20"/>
                <w:rtl w:val="0"/>
              </w:rPr>
              <w:t xml:space="preserve">Address:</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Light" w:cs="Inter Light" w:eastAsia="Inter Light" w:hAnsi="Inter Light"/>
                <w:b w:val="0"/>
                <w:i w:val="0"/>
                <w:smallCaps w:val="0"/>
                <w:strike w:val="0"/>
                <w:color w:val="002060"/>
                <w:sz w:val="20"/>
                <w:szCs w:val="20"/>
                <w:u w:val="none"/>
                <w:shd w:fill="auto" w:val="clear"/>
                <w:vertAlign w:val="baseline"/>
              </w:rPr>
            </w:pPr>
            <w:r w:rsidDel="00000000" w:rsidR="00000000" w:rsidRPr="00000000">
              <w:rPr>
                <w:rtl w:val="0"/>
              </w:rPr>
            </w:r>
          </w:p>
        </w:tc>
      </w:tr>
      <w:tr>
        <w:trPr>
          <w:cantSplit w:val="0"/>
          <w:trHeight w:val="323" w:hRule="atLeast"/>
          <w:tblHeader w:val="0"/>
        </w:trPr>
        <w:tc>
          <w:tcPr>
            <w:shd w:fill="e9e9e9" w:val="clear"/>
          </w:tcPr>
          <w:p w:rsidR="00000000" w:rsidDel="00000000" w:rsidP="00000000" w:rsidRDefault="00000000" w:rsidRPr="00000000" w14:paraId="00000016">
            <w:pPr>
              <w:spacing w:line="240" w:lineRule="auto"/>
              <w:rPr>
                <w:rFonts w:ascii="Inter Light" w:cs="Inter Light" w:eastAsia="Inter Light" w:hAnsi="Inter Light"/>
                <w:color w:val="002060"/>
                <w:sz w:val="20"/>
                <w:szCs w:val="20"/>
              </w:rPr>
            </w:pPr>
            <w:r w:rsidDel="00000000" w:rsidR="00000000" w:rsidRPr="00000000">
              <w:rPr>
                <w:rFonts w:ascii="Inter Light" w:cs="Inter Light" w:eastAsia="Inter Light" w:hAnsi="Inter Light"/>
                <w:color w:val="002060"/>
                <w:sz w:val="20"/>
                <w:szCs w:val="20"/>
                <w:rtl w:val="0"/>
              </w:rPr>
              <w:t xml:space="preserve">Contact Information:  </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7" w:hRule="atLeast"/>
          <w:tblHeader w:val="0"/>
        </w:trPr>
        <w:tc>
          <w:tcPr>
            <w:shd w:fill="e9e9e9" w:val="clear"/>
          </w:tcPr>
          <w:p w:rsidR="00000000" w:rsidDel="00000000" w:rsidP="00000000" w:rsidRDefault="00000000" w:rsidRPr="00000000" w14:paraId="00000018">
            <w:pPr>
              <w:spacing w:line="240" w:lineRule="auto"/>
              <w:rPr>
                <w:rFonts w:ascii="Inter Light" w:cs="Inter Light" w:eastAsia="Inter Light" w:hAnsi="Inter Light"/>
                <w:color w:val="002060"/>
                <w:sz w:val="20"/>
                <w:szCs w:val="20"/>
              </w:rPr>
            </w:pPr>
            <w:r w:rsidDel="00000000" w:rsidR="00000000" w:rsidRPr="00000000">
              <w:rPr>
                <w:rFonts w:ascii="Inter Light" w:cs="Inter Light" w:eastAsia="Inter Light" w:hAnsi="Inter Light"/>
                <w:color w:val="002060"/>
                <w:sz w:val="20"/>
                <w:szCs w:val="20"/>
                <w:rtl w:val="0"/>
              </w:rPr>
              <w:t xml:space="preserve">Name of the Responsible Person:</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6" w:hRule="atLeast"/>
          <w:tblHeader w:val="0"/>
        </w:trPr>
        <w:tc>
          <w:tcPr>
            <w:shd w:fill="e9e9e9" w:val="clear"/>
          </w:tcPr>
          <w:p w:rsidR="00000000" w:rsidDel="00000000" w:rsidP="00000000" w:rsidRDefault="00000000" w:rsidRPr="00000000" w14:paraId="0000001A">
            <w:pPr>
              <w:spacing w:line="240" w:lineRule="auto"/>
              <w:rPr>
                <w:rFonts w:ascii="Inter Light" w:cs="Inter Light" w:eastAsia="Inter Light" w:hAnsi="Inter Light"/>
                <w:color w:val="002060"/>
                <w:sz w:val="20"/>
                <w:szCs w:val="20"/>
              </w:rPr>
            </w:pPr>
            <w:r w:rsidDel="00000000" w:rsidR="00000000" w:rsidRPr="00000000">
              <w:rPr>
                <w:rFonts w:ascii="Inter Light" w:cs="Inter Light" w:eastAsia="Inter Light" w:hAnsi="Inter Light"/>
                <w:color w:val="002060"/>
                <w:sz w:val="20"/>
                <w:szCs w:val="20"/>
                <w:rtl w:val="0"/>
              </w:rPr>
              <w:t xml:space="preserve">Position:  </w:t>
            </w:r>
          </w:p>
        </w:tc>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1" w:hRule="atLeast"/>
          <w:tblHeader w:val="0"/>
        </w:trPr>
        <w:tc>
          <w:tcPr>
            <w:shd w:fill="e9e9e9" w:val="clear"/>
          </w:tcPr>
          <w:p w:rsidR="00000000" w:rsidDel="00000000" w:rsidP="00000000" w:rsidRDefault="00000000" w:rsidRPr="00000000" w14:paraId="0000001C">
            <w:pPr>
              <w:spacing w:line="240" w:lineRule="auto"/>
              <w:rPr>
                <w:rFonts w:ascii="Inter Light" w:cs="Inter Light" w:eastAsia="Inter Light" w:hAnsi="Inter Light"/>
                <w:color w:val="002060"/>
                <w:sz w:val="20"/>
                <w:szCs w:val="20"/>
              </w:rPr>
            </w:pPr>
            <w:r w:rsidDel="00000000" w:rsidR="00000000" w:rsidRPr="00000000">
              <w:rPr>
                <w:rFonts w:ascii="Inter Light" w:cs="Inter Light" w:eastAsia="Inter Light" w:hAnsi="Inter Light"/>
                <w:color w:val="002060"/>
                <w:sz w:val="20"/>
                <w:szCs w:val="20"/>
                <w:rtl w:val="0"/>
              </w:rPr>
              <w:t xml:space="preserve">Signature</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05" w:hRule="atLeast"/>
          <w:tblHeader w:val="0"/>
        </w:trPr>
        <w:tc>
          <w:tcPr>
            <w:shd w:fill="e9e9e9" w:val="clear"/>
          </w:tcPr>
          <w:p w:rsidR="00000000" w:rsidDel="00000000" w:rsidP="00000000" w:rsidRDefault="00000000" w:rsidRPr="00000000" w14:paraId="0000001E">
            <w:pPr>
              <w:spacing w:line="240" w:lineRule="auto"/>
              <w:rPr>
                <w:rFonts w:ascii="Inter Light" w:cs="Inter Light" w:eastAsia="Inter Light" w:hAnsi="Inter Light"/>
                <w:color w:val="002060"/>
                <w:sz w:val="20"/>
                <w:szCs w:val="20"/>
              </w:rPr>
            </w:pPr>
            <w:r w:rsidDel="00000000" w:rsidR="00000000" w:rsidRPr="00000000">
              <w:rPr>
                <w:rFonts w:ascii="Inter Light" w:cs="Inter Light" w:eastAsia="Inter Light" w:hAnsi="Inter Light"/>
                <w:color w:val="002060"/>
                <w:sz w:val="20"/>
                <w:szCs w:val="20"/>
                <w:rtl w:val="0"/>
              </w:rPr>
              <w:t xml:space="preserve">Date:</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0">
      <w:pPr>
        <w:ind w:right="-3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4" w:w="11909" w:orient="portrait"/>
      <w:pgMar w:bottom="2111" w:top="2551"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ind w:left="-283" w:right="-324"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-914398</wp:posOffset>
          </wp:positionH>
          <wp:positionV relativeFrom="paragraph">
            <wp:posOffset>-185418</wp:posOffset>
          </wp:positionV>
          <wp:extent cx="7560000" cy="1016471"/>
          <wp:effectExtent b="0" l="0" r="0" t="0"/>
          <wp:wrapNone/>
          <wp:docPr id="8" name="image2.png"/>
          <a:graphic>
            <a:graphicData uri="http://schemas.openxmlformats.org/drawingml/2006/picture">
              <pic:pic>
                <pic:nvPicPr>
                  <pic:cNvPr id="0" name="image2.png"/>
                  <pic:cNvPicPr preferRelativeResize="0"/>
                </pic:nvPicPr>
                <pic:blipFill>
                  <a:blip r:embed="rId1"/>
                  <a:srcRect b="0" l="0" r="0" t="5882"/>
                  <a:stretch>
                    <a:fillRect/>
                  </a:stretch>
                </pic:blipFill>
                <pic:spPr>
                  <a:xfrm>
                    <a:off x="0" y="0"/>
                    <a:ext cx="7560000" cy="1016471"/>
                  </a:xfrm>
                  <a:prstGeom prst="rect"/>
                  <a:ln/>
                </pic:spPr>
              </pic:pic>
            </a:graphicData>
          </a:graphic>
        </wp:anchor>
      </w:drawing>
    </w:r>
  </w:p>
  <w:p w:rsidR="00000000" w:rsidDel="00000000" w:rsidP="00000000" w:rsidRDefault="00000000" w:rsidRPr="00000000" w14:paraId="00000027">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206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1"/>
          <w:smallCaps w:val="0"/>
          <w:strike w:val="0"/>
          <w:color w:val="002060"/>
          <w:sz w:val="16"/>
          <w:szCs w:val="16"/>
          <w:u w:val="none"/>
          <w:shd w:fill="auto" w:val="clear"/>
          <w:vertAlign w:val="baseline"/>
          <w:rtl w:val="0"/>
        </w:rPr>
        <w:t xml:space="preserve">This requirement is clearly mentioned in the Paragraph 6 of the ‘SCIATUmia - Breath of the Borderlands: Sustainable Circular Inclusive Actions Toward Unheard coMmunitIes led by Women ChAngeMakers’ – (Guidelines for Applicants)’.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color w:val="000000"/>
      </w:rPr>
    </w:pPr>
    <w:r w:rsidDel="00000000" w:rsidR="00000000" w:rsidRPr="00000000">
      <w:rPr>
        <w:color w:val="000000"/>
      </w:rPr>
      <w:pict>
        <v:shape id="WordPictureWatermark1" style="position:absolute;width:620.25pt;height:682.0pt;rotation:0;z-index:-503316481;mso-position-horizontal-relative:margin;mso-position-horizontal:center;mso-position-vertical-relative:margin;mso-position-vertical:center;" alt="" type="#_x0000_t75">
          <v:imagedata cropbottom="0f" cropleft="0f" cropright="0f" croptop="0f" r:id="rId1" o:title="image3.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pict>
        <v:shape id="WordPictureWatermark3" style="position:absolute;width:620.25pt;height:682.0pt;rotation:0;z-index:-503316481;mso-position-horizontal-relative:margin;mso-position-horizontal:center;mso-position-vertical-relative:margin;mso-position-vertical:center;" alt="" type="#_x0000_t75">
          <v:imagedata cropbottom="0f" cropleft="0f" cropright="0f" croptop="0f" r:id="rId1" o:title="image3.png"/>
        </v:shape>
      </w:pict>
    </w: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0</wp:posOffset>
          </wp:positionV>
          <wp:extent cx="7560000" cy="1028878"/>
          <wp:effectExtent b="0" l="0" r="0" t="0"/>
          <wp:wrapNone/>
          <wp:docPr id="7" name="image1.png"/>
          <a:graphic>
            <a:graphicData uri="http://schemas.openxmlformats.org/drawingml/2006/picture">
              <pic:pic>
                <pic:nvPicPr>
                  <pic:cNvPr id="0" name="image1.png"/>
                  <pic:cNvPicPr preferRelativeResize="0"/>
                </pic:nvPicPr>
                <pic:blipFill>
                  <a:blip r:embed="rId2"/>
                  <a:srcRect b="6142" l="0" r="0" t="0"/>
                  <a:stretch>
                    <a:fillRect/>
                  </a:stretch>
                </pic:blipFill>
                <pic:spPr>
                  <a:xfrm>
                    <a:off x="0" y="0"/>
                    <a:ext cx="7560000" cy="1028878"/>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819"/>
        <w:tab w:val="right" w:leader="none" w:pos="9638"/>
      </w:tabs>
      <w:spacing w:line="240" w:lineRule="auto"/>
      <w:rPr>
        <w:color w:val="000000"/>
      </w:rPr>
    </w:pPr>
    <w:r w:rsidDel="00000000" w:rsidR="00000000" w:rsidRPr="00000000">
      <w:rPr>
        <w:color w:val="000000"/>
      </w:rPr>
      <w:pict>
        <v:shape id="WordPictureWatermark2" style="position:absolute;width:620.25pt;height:682.0pt;rotation:0;z-index:-503316481;mso-position-horizontal-relative:margin;mso-position-horizontal:center;mso-position-vertical-relative:margin;mso-position-vertical:center;" alt="" type="#_x0000_t75">
          <v:imagedata cropbottom="0f" cropleft="0f" cropright="0f" croptop="0f" r:id="rId1" o:title="image3.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color w:val="00206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Intestazione">
    <w:name w:val="header"/>
    <w:basedOn w:val="Normale"/>
    <w:link w:val="IntestazioneCarattere"/>
    <w:uiPriority w:val="99"/>
    <w:unhideWhenUsed w:val="1"/>
    <w:rsid w:val="004A1212"/>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4A1212"/>
  </w:style>
  <w:style w:type="paragraph" w:styleId="Pidipagina">
    <w:name w:val="footer"/>
    <w:basedOn w:val="Normale"/>
    <w:link w:val="PidipaginaCarattere"/>
    <w:uiPriority w:val="99"/>
    <w:unhideWhenUsed w:val="1"/>
    <w:rsid w:val="004A1212"/>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4A1212"/>
  </w:style>
  <w:style w:type="paragraph" w:styleId="Paragrafoelenco">
    <w:name w:val="List Paragraph"/>
    <w:basedOn w:val="Normale"/>
    <w:uiPriority w:val="34"/>
    <w:qFormat w:val="1"/>
    <w:rsid w:val="006476BF"/>
    <w:pPr>
      <w:ind w:left="720"/>
      <w:contextualSpacing w:val="1"/>
    </w:pPr>
    <w:rPr>
      <w:lang w:val="it-PL"/>
    </w:rPr>
  </w:style>
  <w:style w:type="paragraph" w:styleId="Corpotesto">
    <w:name w:val="Body Text"/>
    <w:basedOn w:val="Normale"/>
    <w:link w:val="CorpotestoCarattere"/>
    <w:rsid w:val="006476BF"/>
    <w:pPr>
      <w:spacing w:after="140"/>
    </w:pPr>
    <w:rPr>
      <w:rFonts w:ascii="Liberation Serif" w:cs="Arial Unicode MS" w:eastAsia="Arial Unicode MS" w:hAnsi="Liberation Serif"/>
      <w:color w:val="00000a"/>
      <w:kern w:val="2"/>
      <w:sz w:val="24"/>
      <w:szCs w:val="24"/>
      <w:lang w:bidi="hi-IN" w:eastAsia="zh-CN" w:val="it-IT"/>
    </w:rPr>
  </w:style>
  <w:style w:type="character" w:styleId="CorpotestoCarattere" w:customStyle="1">
    <w:name w:val="Corpo testo Carattere"/>
    <w:basedOn w:val="Carpredefinitoparagrafo"/>
    <w:link w:val="Corpotesto"/>
    <w:rsid w:val="006476BF"/>
    <w:rPr>
      <w:rFonts w:ascii="Liberation Serif" w:cs="Arial Unicode MS" w:eastAsia="Arial Unicode MS" w:hAnsi="Liberation Serif"/>
      <w:color w:val="00000a"/>
      <w:kern w:val="2"/>
      <w:sz w:val="24"/>
      <w:szCs w:val="24"/>
      <w:lang w:bidi="hi-IN" w:eastAsia="zh-CN" w:val="it-IT"/>
    </w:rPr>
  </w:style>
  <w:style w:type="paragraph" w:styleId="TableParagraph" w:customStyle="1">
    <w:name w:val="Table Paragraph"/>
    <w:basedOn w:val="Normale"/>
    <w:uiPriority w:val="1"/>
    <w:qFormat w:val="1"/>
    <w:rsid w:val="006476BF"/>
    <w:pPr>
      <w:widowControl w:val="0"/>
      <w:autoSpaceDE w:val="0"/>
      <w:autoSpaceDN w:val="0"/>
      <w:spacing w:line="240" w:lineRule="auto"/>
    </w:pPr>
    <w:rPr>
      <w:rFonts w:ascii="Times New Roman" w:cs="Times New Roman" w:eastAsia="Times New Roman" w:hAnsi="Times New Roman"/>
      <w:lang w:bidi="en-US" w:eastAsia="en-US" w:val="en-US"/>
    </w:rPr>
  </w:style>
  <w:style w:type="paragraph" w:styleId="Testonotaapidipagina">
    <w:name w:val="footnote text"/>
    <w:basedOn w:val="Normale"/>
    <w:link w:val="TestonotaapidipaginaCarattere"/>
    <w:uiPriority w:val="99"/>
    <w:semiHidden w:val="1"/>
    <w:unhideWhenUsed w:val="1"/>
    <w:rsid w:val="006476BF"/>
    <w:pPr>
      <w:spacing w:line="240" w:lineRule="auto"/>
    </w:pPr>
    <w:rPr>
      <w:rFonts w:ascii="Liberation Serif" w:cs="Mangal" w:eastAsia="Arial Unicode MS" w:hAnsi="Liberation Serif"/>
      <w:color w:val="00000a"/>
      <w:kern w:val="2"/>
      <w:sz w:val="20"/>
      <w:szCs w:val="18"/>
      <w:lang w:bidi="hi-IN" w:eastAsia="zh-CN" w:val="it-IT"/>
    </w:rPr>
  </w:style>
  <w:style w:type="character" w:styleId="TestonotaapidipaginaCarattere" w:customStyle="1">
    <w:name w:val="Testo nota a piè di pagina Carattere"/>
    <w:basedOn w:val="Carpredefinitoparagrafo"/>
    <w:link w:val="Testonotaapidipagina"/>
    <w:uiPriority w:val="99"/>
    <w:semiHidden w:val="1"/>
    <w:rsid w:val="006476BF"/>
    <w:rPr>
      <w:rFonts w:ascii="Liberation Serif" w:cs="Mangal" w:eastAsia="Arial Unicode MS" w:hAnsi="Liberation Serif"/>
      <w:color w:val="00000a"/>
      <w:kern w:val="2"/>
      <w:sz w:val="20"/>
      <w:szCs w:val="18"/>
      <w:lang w:bidi="hi-IN" w:eastAsia="zh-CN" w:val="it-IT"/>
    </w:rPr>
  </w:style>
  <w:style w:type="character" w:styleId="Rimandonotaapidipagina">
    <w:name w:val="footnote reference"/>
    <w:aliases w:val="BVI fnr Car Car Car Car,BVI fnr Char Car Car Car,BVI fnr Car Car,BVI fnr Car Car Car Car Char Char,BVI fnr Car,BVI fnr Car Car Car,BVI fnr Car Car Car Car Char Char Char Char Car,BVI fnr Car Car Car Car Char Char Car"/>
    <w:link w:val="Char2"/>
    <w:uiPriority w:val="99"/>
    <w:unhideWhenUsed w:val="1"/>
    <w:qFormat w:val="1"/>
    <w:rsid w:val="006476BF"/>
    <w:rPr>
      <w:vertAlign w:val="superscript"/>
    </w:rPr>
  </w:style>
  <w:style w:type="paragraph" w:styleId="Char2" w:customStyle="1">
    <w:name w:val="Char2"/>
    <w:basedOn w:val="Normale"/>
    <w:link w:val="Rimandonotaapidipagina"/>
    <w:uiPriority w:val="99"/>
    <w:rsid w:val="006476BF"/>
    <w:pPr>
      <w:spacing w:after="160" w:before="120" w:line="240" w:lineRule="exact"/>
    </w:pPr>
    <w:rPr>
      <w:vertAlign w:val="superscript"/>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Gx5ZxBc9qyDhKKIYXUVkDmVH+Q==">CgMxLjA4AGpJCjVzdWdnZXN0SWRJbXBvcnQyMTEwNWEzMy0wNGE2LTQwZWUtODU0NC1iMjM4YTEwZjA3MThfMRIQTGF1cmEgRmFzY2VuZGluaXIhMVJFcWNZUk56QVVVOUtzLVFOMFQ4X010LXgwT21wd0Ns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2025-01-21T16:04:00Z</dcterms:created>
</cp:coreProperties>
</file>